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36B1" w14:textId="77777777" w:rsidR="00742D3B" w:rsidRPr="00742D3B" w:rsidRDefault="00742D3B" w:rsidP="00742D3B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- Name, Affiliation, email address </w:t>
      </w:r>
    </w:p>
    <w:p w14:paraId="0CF8178B" w14:textId="1AFF4DC1" w:rsidR="00742D3B" w:rsidRPr="00742D3B" w:rsidRDefault="00742D3B" w:rsidP="00742D3B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Kazumi Takagi, Kinjogakuin </w:t>
      </w:r>
      <w:r w:rsidR="006C72C5"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University</w:t>
      </w: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4" w:history="1">
        <w:r w:rsidRPr="00742D3B">
          <w:rPr>
            <w:rFonts w:ascii="Times New Roman" w:eastAsia="ＭＳ Ｐゴシック" w:hAnsi="Times New Roman" w:cs="Times New Roman"/>
            <w:color w:val="1155CC"/>
            <w:kern w:val="0"/>
            <w:sz w:val="24"/>
            <w:szCs w:val="24"/>
            <w:u w:val="single"/>
          </w:rPr>
          <w:t>gaomuh00@gmail.com</w:t>
        </w:r>
      </w:hyperlink>
    </w:p>
    <w:p w14:paraId="24ABF0E9" w14:textId="77777777" w:rsidR="00742D3B" w:rsidRPr="00742D3B" w:rsidRDefault="00742D3B" w:rsidP="00742D3B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</w:p>
    <w:p w14:paraId="7345E412" w14:textId="77777777" w:rsidR="00742D3B" w:rsidRP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・</w:t>
      </w: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Poster title: Maximum 12 words </w:t>
      </w:r>
    </w:p>
    <w:p w14:paraId="5B4B870A" w14:textId="77777777" w:rsidR="00742D3B" w:rsidRP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Challenges in Business English Proficiency Improvement for Working Sellf-Study Learners</w:t>
      </w:r>
    </w:p>
    <w:p w14:paraId="3D7A257D" w14:textId="7E5CFE2B" w:rsidR="00742D3B" w:rsidRP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 </w:t>
      </w: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・</w:t>
      </w: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 xml:space="preserve">Poster summary: Maximum 75 words </w:t>
      </w:r>
    </w:p>
    <w:p w14:paraId="11FCF82A" w14:textId="77777777" w:rsidR="00742D3B" w:rsidRPr="00742D3B" w:rsidRDefault="00742D3B" w:rsidP="00742D3B">
      <w:pPr>
        <w:widowControl/>
        <w:spacing w:before="240" w:after="240"/>
        <w:ind w:firstLine="48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As international business becomes inevitable, Japanese professionals face challenges due to limited foreign language skills. However, they are left to self-learn these skills, because of reduced funding for overall employee empowerment since 2009. I present some of the challenges and struggles faced by working adults who self-learn business English skills, drawing on data from my case study, the Institute for International Business Communication, and the Japanese Ministry of Health, Labour and Welfare.</w:t>
      </w:r>
    </w:p>
    <w:p w14:paraId="07CED32D" w14:textId="77777777" w:rsid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14:paraId="3125F1AE" w14:textId="508FA504" w:rsidR="00742D3B" w:rsidRP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・</w:t>
      </w: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 xml:space="preserve">Extended abstract: Maximum 200 words </w:t>
      </w:r>
    </w:p>
    <w:p w14:paraId="703FE35F" w14:textId="267C719E" w:rsidR="00513781" w:rsidRDefault="00742D3B" w:rsidP="00513781">
      <w:pPr>
        <w:widowControl/>
        <w:spacing w:before="240" w:after="240"/>
        <w:ind w:firstLine="600"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This presentation aims to highlight the challenges faced by company workers in Japan who self-study English. As international business becomes inevitable, Japanese professionals encounter difficulties due to limited foreign language skills. Many are left to self-learn these skills, because of reduced funding for overall employee empowerment since 200</w:t>
      </w:r>
      <w:r w:rsidR="009212B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9</w:t>
      </w:r>
      <w:r w:rsidR="00513781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(Ministry of Health, Labour and </w:t>
      </w:r>
      <w:r w:rsidR="00513781"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Welfare [</w:t>
      </w: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MHLW], 2022)</w:t>
      </w:r>
      <w:r w:rsidR="00513781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.</w:t>
      </w:r>
    </w:p>
    <w:p w14:paraId="274BFF94" w14:textId="08DC812C" w:rsidR="00742D3B" w:rsidRPr="00742D3B" w:rsidRDefault="00742D3B" w:rsidP="00513781">
      <w:pPr>
        <w:widowControl/>
        <w:spacing w:before="240" w:after="240"/>
        <w:ind w:firstLine="600"/>
        <w:jc w:val="left"/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Due to the popularity of the TOEIC exam, my case study participant, a full-time employee and beginning learner, is self-studying business English to achieve high scores on the TOEIC. Because TOEIC exam results are often used as a standard for promotion, personnel selection for overseas assignments, and recruiting (</w:t>
      </w:r>
      <w:r w:rsidR="006C72C5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t</w:t>
      </w:r>
      <w:r w:rsidR="009212BE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he Institute for </w:t>
      </w: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International Business Communication [IIBC], 2019). However, improving L2 skills without formal instruction can be challenging for beginning learners like him because they are uncertain about what and how to study.</w:t>
      </w:r>
    </w:p>
    <w:p w14:paraId="29989BD8" w14:textId="0E541CC6" w:rsidR="00742D3B" w:rsidRPr="00742D3B" w:rsidRDefault="00742D3B" w:rsidP="00742D3B">
      <w:pPr>
        <w:widowControl/>
        <w:spacing w:before="240" w:after="240"/>
        <w:ind w:firstLine="60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 xml:space="preserve"> Drawing on data from MHLW (2022) and </w:t>
      </w:r>
      <w:r w:rsidR="00513781"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IIBC (</w:t>
      </w:r>
      <w:r w:rsidRPr="00742D3B">
        <w:rPr>
          <w:rFonts w:ascii="Times New Roman" w:eastAsia="ＭＳ Ｐゴシック" w:hAnsi="Times New Roman" w:cs="Times New Roman"/>
          <w:color w:val="000000"/>
          <w:kern w:val="0"/>
          <w:sz w:val="24"/>
          <w:szCs w:val="24"/>
        </w:rPr>
        <w:t>2019), I present the struggles of a self-directed learner based on a year's worth of interview data. In doing so, this presentation attempts to identify difficulties in self-learning business English.</w:t>
      </w:r>
    </w:p>
    <w:p w14:paraId="5E9F8775" w14:textId="77777777" w:rsidR="00742D3B" w:rsidRPr="00742D3B" w:rsidRDefault="00742D3B" w:rsidP="00742D3B">
      <w:pPr>
        <w:widowControl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</w:p>
    <w:p w14:paraId="291C731D" w14:textId="31BA6BC9" w:rsidR="00742D3B" w:rsidRPr="00742D3B" w:rsidRDefault="00742D3B" w:rsidP="00742D3B">
      <w:pPr>
        <w:widowControl/>
        <w:spacing w:before="240" w:after="240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b/>
          <w:bCs/>
          <w:color w:val="000000"/>
          <w:kern w:val="0"/>
          <w:sz w:val="24"/>
          <w:szCs w:val="24"/>
        </w:rPr>
        <w:t> Presenter biography</w:t>
      </w:r>
    </w:p>
    <w:p w14:paraId="4378F0AF" w14:textId="7F0D9378" w:rsidR="00742D3B" w:rsidRPr="00742D3B" w:rsidRDefault="00742D3B" w:rsidP="00742D3B">
      <w:pPr>
        <w:widowControl/>
        <w:shd w:val="clear" w:color="auto" w:fill="FFFFFF"/>
        <w:jc w:val="left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742D3B">
        <w:rPr>
          <w:rFonts w:ascii="Times New Roman" w:eastAsia="ＭＳ Ｐゴシック" w:hAnsi="Times New Roman" w:cs="Times New Roman"/>
          <w:color w:val="222222"/>
          <w:kern w:val="0"/>
          <w:sz w:val="24"/>
          <w:szCs w:val="24"/>
        </w:rPr>
        <w:lastRenderedPageBreak/>
        <w:t xml:space="preserve">Kazumi Takagi is currently an associate professor at Kinjogakuin University and a </w:t>
      </w:r>
      <w:r w:rsidR="006C72C5" w:rsidRPr="00742D3B">
        <w:rPr>
          <w:rFonts w:ascii="Times New Roman" w:eastAsia="ＭＳ Ｐゴシック" w:hAnsi="Times New Roman" w:cs="Times New Roman"/>
          <w:color w:val="222222"/>
          <w:kern w:val="0"/>
          <w:sz w:val="24"/>
          <w:szCs w:val="24"/>
        </w:rPr>
        <w:t>Ph.D.</w:t>
      </w:r>
      <w:r w:rsidRPr="00742D3B">
        <w:rPr>
          <w:rFonts w:ascii="Times New Roman" w:eastAsia="ＭＳ Ｐゴシック" w:hAnsi="Times New Roman" w:cs="Times New Roman"/>
          <w:color w:val="222222"/>
          <w:kern w:val="0"/>
          <w:sz w:val="24"/>
          <w:szCs w:val="24"/>
        </w:rPr>
        <w:t xml:space="preserve"> student at Kansai University. Her interests include L2 writing development and the second language development process of working adults. In her free time, she enjoys visiting historical places.</w:t>
      </w:r>
    </w:p>
    <w:p w14:paraId="33F3EC1D" w14:textId="77777777" w:rsidR="00B72527" w:rsidRDefault="00B72527"/>
    <w:sectPr w:rsidR="00B72527" w:rsidSect="00742D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3B"/>
    <w:rsid w:val="00513781"/>
    <w:rsid w:val="005A40AA"/>
    <w:rsid w:val="006C72C5"/>
    <w:rsid w:val="00742D3B"/>
    <w:rsid w:val="008466C4"/>
    <w:rsid w:val="009212BE"/>
    <w:rsid w:val="00B72527"/>
    <w:rsid w:val="00C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8FD7B"/>
  <w15:chartTrackingRefBased/>
  <w15:docId w15:val="{83270C72-C6FA-4AB2-86DE-6A94BEB4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omuh00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 Kazumi</dc:creator>
  <cp:keywords/>
  <dc:description/>
  <cp:lastModifiedBy>TAKAGI Kazumi</cp:lastModifiedBy>
  <cp:revision>3</cp:revision>
  <dcterms:created xsi:type="dcterms:W3CDTF">2024-05-25T23:52:00Z</dcterms:created>
  <dcterms:modified xsi:type="dcterms:W3CDTF">2024-05-26T00:15:00Z</dcterms:modified>
</cp:coreProperties>
</file>